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597D2A" w:rsidRPr="00597D2A">
        <w:rPr>
          <w:b/>
          <w:noProof/>
          <w:sz w:val="24"/>
        </w:rPr>
        <w:t>R4-2312922</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 xml:space="preserve">On </w:t>
      </w:r>
      <w:r w:rsidR="00EF0E54">
        <w:rPr>
          <w:rFonts w:ascii="Arial" w:hAnsi="Arial" w:cs="Arial"/>
          <w:lang w:val="en-US"/>
        </w:rPr>
        <w:t>simulation activity of FR2 MIMO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w:t>
      </w:r>
      <w:r w:rsidR="00ED19CA">
        <w:rPr>
          <w:rFonts w:ascii="Arial" w:hAnsi="Arial" w:cs="Arial"/>
          <w:b/>
          <w:lang w:val="en-US"/>
        </w:rPr>
        <w:t>6</w:t>
      </w:r>
      <w:r w:rsidR="00D0383C">
        <w:rPr>
          <w:rFonts w:ascii="Arial" w:hAnsi="Arial" w:cs="Arial"/>
          <w:b/>
          <w:lang w:val="en-US"/>
        </w:rPr>
        <w:t>.</w:t>
      </w:r>
      <w:r w:rsidR="00EF0E54">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EF0E54" w:rsidRDefault="006476D3" w:rsidP="00C239D6">
      <w:pPr>
        <w:tabs>
          <w:tab w:val="left" w:pos="5103"/>
        </w:tabs>
        <w:spacing w:after="240" w:line="360" w:lineRule="auto"/>
        <w:rPr>
          <w:rFonts w:eastAsia="等线"/>
          <w:lang w:val="en-US" w:eastAsia="zh-CN"/>
        </w:rPr>
      </w:pPr>
      <w:r>
        <w:rPr>
          <w:rFonts w:eastAsia="等线"/>
          <w:lang w:val="en-US" w:eastAsia="zh-CN"/>
        </w:rPr>
        <w:t xml:space="preserve">Along with the progress on FR2 MIMO OTA test methodology development, </w:t>
      </w:r>
      <w:r w:rsidR="00820A54">
        <w:rPr>
          <w:rFonts w:eastAsia="等线"/>
          <w:lang w:val="en-US" w:eastAsia="zh-CN"/>
        </w:rPr>
        <w:t xml:space="preserve">the FR2 lab alignment </w:t>
      </w:r>
      <w:r w:rsidR="00F8246F">
        <w:rPr>
          <w:rFonts w:eastAsia="等线"/>
          <w:lang w:val="en-US" w:eastAsia="zh-CN"/>
        </w:rPr>
        <w:t>activity was planned to kick off. Five volunteer labs were confirmed to join in the lab alignment activity in RAN4 #106-bis meeting [1].</w:t>
      </w:r>
    </w:p>
    <w:p w:rsidR="00F8246F" w:rsidRDefault="00F8246F" w:rsidP="00F8246F">
      <w:pPr>
        <w:tabs>
          <w:tab w:val="left" w:pos="5103"/>
        </w:tabs>
        <w:spacing w:after="240" w:line="360" w:lineRule="auto"/>
        <w:jc w:val="center"/>
        <w:rPr>
          <w:rFonts w:eastAsia="等线"/>
          <w:lang w:val="en-US" w:eastAsia="zh-CN"/>
        </w:rPr>
      </w:pPr>
      <w:r>
        <w:rPr>
          <w:noProof/>
        </w:rPr>
        <w:drawing>
          <wp:inline distT="0" distB="0" distL="0" distR="0" wp14:anchorId="4899E85D" wp14:editId="4604161A">
            <wp:extent cx="5549900" cy="2070312"/>
            <wp:effectExtent l="19050" t="19050" r="12700"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8766" cy="2073619"/>
                    </a:xfrm>
                    <a:prstGeom prst="rect">
                      <a:avLst/>
                    </a:prstGeom>
                    <a:ln>
                      <a:solidFill>
                        <a:schemeClr val="tx1"/>
                      </a:solidFill>
                    </a:ln>
                  </pic:spPr>
                </pic:pic>
              </a:graphicData>
            </a:graphic>
          </wp:inline>
        </w:drawing>
      </w:r>
    </w:p>
    <w:p w:rsidR="00EF0E54" w:rsidRDefault="00F8246F" w:rsidP="00C239D6">
      <w:pPr>
        <w:tabs>
          <w:tab w:val="left" w:pos="5103"/>
        </w:tabs>
        <w:spacing w:after="240" w:line="360" w:lineRule="auto"/>
        <w:rPr>
          <w:rFonts w:eastAsia="等线"/>
          <w:lang w:val="en-US" w:eastAsia="zh-CN"/>
        </w:rPr>
      </w:pPr>
      <w:r>
        <w:rPr>
          <w:rFonts w:eastAsia="等线"/>
          <w:lang w:val="en-US" w:eastAsia="zh-CN"/>
        </w:rPr>
        <w:t>Meanwhile, four PADs were collected for the FR2 MIMO OTA lab alignment activity [1].</w:t>
      </w:r>
    </w:p>
    <w:p w:rsidR="00F8246F" w:rsidRDefault="00F8246F" w:rsidP="00F8246F">
      <w:pPr>
        <w:tabs>
          <w:tab w:val="left" w:pos="5103"/>
        </w:tabs>
        <w:spacing w:after="240" w:line="360" w:lineRule="auto"/>
        <w:jc w:val="center"/>
        <w:rPr>
          <w:rFonts w:eastAsia="等线"/>
          <w:lang w:val="en-US" w:eastAsia="zh-CN"/>
        </w:rPr>
      </w:pPr>
      <w:r>
        <w:rPr>
          <w:noProof/>
        </w:rPr>
        <w:drawing>
          <wp:inline distT="0" distB="0" distL="0" distR="0" wp14:anchorId="715D012B" wp14:editId="37A14EE0">
            <wp:extent cx="5549900" cy="2247527"/>
            <wp:effectExtent l="19050" t="19050" r="12700" b="196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3836" cy="2257220"/>
                    </a:xfrm>
                    <a:prstGeom prst="rect">
                      <a:avLst/>
                    </a:prstGeom>
                    <a:ln>
                      <a:solidFill>
                        <a:schemeClr val="tx1"/>
                      </a:solidFill>
                    </a:ln>
                  </pic:spPr>
                </pic:pic>
              </a:graphicData>
            </a:graphic>
          </wp:inline>
        </w:drawing>
      </w:r>
    </w:p>
    <w:p w:rsidR="00EF0E54" w:rsidRDefault="00F8246F" w:rsidP="00C239D6">
      <w:pPr>
        <w:tabs>
          <w:tab w:val="left" w:pos="5103"/>
        </w:tabs>
        <w:spacing w:after="240" w:line="360" w:lineRule="auto"/>
        <w:rPr>
          <w:rFonts w:eastAsia="等线"/>
          <w:lang w:val="en-US" w:eastAsia="zh-CN"/>
        </w:rPr>
      </w:pPr>
      <w:r>
        <w:rPr>
          <w:rFonts w:eastAsia="等线"/>
          <w:lang w:val="en-US" w:eastAsia="zh-CN"/>
        </w:rPr>
        <w:t>However, there were not many progresses on FR2 MIMO OTA simulation platform alignment activity.</w:t>
      </w:r>
    </w:p>
    <w:p w:rsidR="00195110"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C25E26">
        <w:rPr>
          <w:rFonts w:eastAsia="等线"/>
          <w:lang w:val="en-US" w:eastAsia="zh-CN"/>
        </w:rPr>
        <w:t>views</w:t>
      </w:r>
      <w:r w:rsidR="0015465A">
        <w:rPr>
          <w:rFonts w:eastAsia="等线"/>
          <w:lang w:val="en-US" w:eastAsia="zh-CN"/>
        </w:rPr>
        <w:t xml:space="preserve"> and proposals</w:t>
      </w:r>
      <w:r w:rsidR="00DA5711">
        <w:rPr>
          <w:rFonts w:eastAsia="等线"/>
          <w:lang w:val="en-US" w:eastAsia="zh-CN"/>
        </w:rPr>
        <w:t xml:space="preserve"> </w:t>
      </w:r>
      <w:r w:rsidR="00877BA6">
        <w:rPr>
          <w:rFonts w:eastAsia="等线"/>
          <w:lang w:val="en-US" w:eastAsia="zh-CN"/>
        </w:rPr>
        <w:t>on</w:t>
      </w:r>
      <w:r w:rsidR="0015465A">
        <w:rPr>
          <w:rFonts w:eastAsia="等线"/>
          <w:lang w:val="en-US" w:eastAsia="zh-CN"/>
        </w:rPr>
        <w:t xml:space="preserve"> </w:t>
      </w:r>
      <w:r w:rsidR="00F8246F">
        <w:rPr>
          <w:rFonts w:eastAsia="等线"/>
          <w:lang w:val="en-US" w:eastAsia="zh-CN"/>
        </w:rPr>
        <w:t>the simulation alignment activity of FR2 MIMO OTA</w:t>
      </w:r>
      <w:r w:rsidR="00DA5711">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Discussion</w:t>
      </w:r>
    </w:p>
    <w:p w:rsidR="00461A1A" w:rsidRDefault="003C7A93" w:rsidP="0081290F">
      <w:pPr>
        <w:tabs>
          <w:tab w:val="left" w:pos="5103"/>
        </w:tabs>
        <w:spacing w:before="240" w:after="240" w:line="360" w:lineRule="auto"/>
        <w:rPr>
          <w:rFonts w:eastAsia="等线"/>
          <w:lang w:val="en-US" w:eastAsia="zh-CN"/>
        </w:rPr>
      </w:pPr>
      <w:r>
        <w:rPr>
          <w:rFonts w:eastAsia="等线"/>
          <w:lang w:val="en-US" w:eastAsia="zh-CN"/>
        </w:rPr>
        <w:t xml:space="preserve">In </w:t>
      </w:r>
      <w:r w:rsidR="00876398">
        <w:rPr>
          <w:rFonts w:eastAsia="等线"/>
          <w:lang w:val="en-US" w:eastAsia="zh-CN"/>
        </w:rPr>
        <w:t xml:space="preserve">the RAN4 #107 meeting, the updated version of </w:t>
      </w:r>
      <w:r w:rsidR="00CD47B1">
        <w:rPr>
          <w:rFonts w:eastAsia="等线"/>
          <w:lang w:val="en-US" w:eastAsia="zh-CN"/>
        </w:rPr>
        <w:t>F</w:t>
      </w:r>
      <w:r w:rsidR="00876398">
        <w:rPr>
          <w:rFonts w:eastAsia="等线"/>
          <w:lang w:val="en-US" w:eastAsia="zh-CN"/>
        </w:rPr>
        <w:t>ramework for FR2 MIMO OTA performance requirement development was approved [2]. There are two parts of activities related to FR2 simulation campaign. First</w:t>
      </w:r>
      <w:r w:rsidR="00CD47B1">
        <w:rPr>
          <w:rFonts w:eastAsia="等线"/>
          <w:lang w:val="en-US" w:eastAsia="zh-CN"/>
        </w:rPr>
        <w:t xml:space="preserve"> step</w:t>
      </w:r>
      <w:r w:rsidR="00876398">
        <w:rPr>
          <w:rFonts w:eastAsia="等线"/>
          <w:lang w:val="en-US" w:eastAsia="zh-CN"/>
        </w:rPr>
        <w:t xml:space="preserve">, the simulation platform should be validated </w:t>
      </w:r>
      <w:r w:rsidR="00CD47B1">
        <w:rPr>
          <w:rFonts w:eastAsia="等线"/>
          <w:lang w:val="en-US" w:eastAsia="zh-CN"/>
        </w:rPr>
        <w:t>according to the detail working procedure in Section 2.2.1 of the updated Framework [2]. Then, simulation campaign can be carried on for the validated simulation platforms</w:t>
      </w:r>
      <w:r w:rsidR="002C6249">
        <w:rPr>
          <w:rFonts w:eastAsia="等线"/>
          <w:lang w:val="en-US" w:eastAsia="zh-CN"/>
        </w:rPr>
        <w:t xml:space="preserve"> according to Section 2.2.4 of the updated Framework.</w:t>
      </w:r>
    </w:p>
    <w:p w:rsidR="002C6249" w:rsidRDefault="002C6249" w:rsidP="0081290F">
      <w:pPr>
        <w:tabs>
          <w:tab w:val="left" w:pos="5103"/>
        </w:tabs>
        <w:spacing w:before="240" w:after="240" w:line="360" w:lineRule="auto"/>
        <w:rPr>
          <w:rFonts w:eastAsia="等线"/>
          <w:lang w:val="en-US" w:eastAsia="zh-CN"/>
        </w:rPr>
      </w:pPr>
      <w:r>
        <w:rPr>
          <w:rFonts w:eastAsia="等线"/>
          <w:lang w:val="en-US" w:eastAsia="zh-CN"/>
        </w:rPr>
        <w:t xml:space="preserve">As per the above working procedures, the simulation platform validation is the basis of FR2 simulation campaign. At the end of RAN4 #107 meeting, the platform validation is not started. In addition, some </w:t>
      </w:r>
      <w:r w:rsidR="00454B12">
        <w:rPr>
          <w:rFonts w:eastAsia="等线"/>
          <w:lang w:val="en-US" w:eastAsia="zh-CN"/>
        </w:rPr>
        <w:t>key points which may affect the progress of the simulation platform validation are still under further discussion, including:</w:t>
      </w:r>
    </w:p>
    <w:p w:rsidR="00454B12" w:rsidRDefault="00454B12" w:rsidP="00454B12">
      <w:pPr>
        <w:pStyle w:val="aff0"/>
        <w:numPr>
          <w:ilvl w:val="0"/>
          <w:numId w:val="13"/>
        </w:numPr>
        <w:tabs>
          <w:tab w:val="left" w:pos="5103"/>
        </w:tabs>
        <w:spacing w:after="120" w:line="360" w:lineRule="auto"/>
        <w:ind w:left="555" w:firstLineChars="0" w:hanging="357"/>
        <w:rPr>
          <w:rFonts w:eastAsia="等线"/>
          <w:lang w:val="en-US" w:eastAsia="zh-CN"/>
        </w:rPr>
      </w:pPr>
      <w:r>
        <w:rPr>
          <w:rFonts w:eastAsia="等线"/>
          <w:lang w:val="en-US" w:eastAsia="zh-CN"/>
        </w:rPr>
        <w:t>How to obtain the FR2 antenna system radiation patterns</w:t>
      </w:r>
    </w:p>
    <w:p w:rsidR="00454B12" w:rsidRDefault="00454B12" w:rsidP="00454B12">
      <w:pPr>
        <w:pStyle w:val="aff0"/>
        <w:numPr>
          <w:ilvl w:val="0"/>
          <w:numId w:val="13"/>
        </w:numPr>
        <w:tabs>
          <w:tab w:val="left" w:pos="5103"/>
        </w:tabs>
        <w:spacing w:after="120" w:line="360" w:lineRule="auto"/>
        <w:ind w:left="555" w:firstLineChars="0" w:hanging="357"/>
        <w:rPr>
          <w:rFonts w:eastAsia="等线"/>
          <w:lang w:val="en-US" w:eastAsia="zh-CN"/>
        </w:rPr>
      </w:pPr>
      <w:r>
        <w:rPr>
          <w:rFonts w:eastAsia="等线"/>
          <w:lang w:val="en-US" w:eastAsia="zh-CN"/>
        </w:rPr>
        <w:t>Whether and how to consider the difference on the UE baseband capability</w:t>
      </w:r>
    </w:p>
    <w:p w:rsidR="00454B12" w:rsidRPr="00454B12" w:rsidRDefault="00454B12" w:rsidP="00454B12">
      <w:pPr>
        <w:pStyle w:val="aff0"/>
        <w:numPr>
          <w:ilvl w:val="0"/>
          <w:numId w:val="13"/>
        </w:numPr>
        <w:tabs>
          <w:tab w:val="left" w:pos="5103"/>
        </w:tabs>
        <w:spacing w:after="120" w:line="360" w:lineRule="auto"/>
        <w:ind w:left="555" w:firstLineChars="0" w:hanging="357"/>
        <w:rPr>
          <w:rFonts w:eastAsia="等线"/>
          <w:lang w:val="en-US" w:eastAsia="zh-CN"/>
        </w:rPr>
      </w:pPr>
      <w:r>
        <w:rPr>
          <w:rFonts w:eastAsia="等线"/>
          <w:lang w:val="en-US" w:eastAsia="zh-CN"/>
        </w:rPr>
        <w:t>How much gap between simulation and measurement is allowed</w:t>
      </w:r>
    </w:p>
    <w:p w:rsidR="00461A1A" w:rsidRPr="00454B12" w:rsidRDefault="00454B12" w:rsidP="0081290F">
      <w:pPr>
        <w:tabs>
          <w:tab w:val="left" w:pos="5103"/>
        </w:tabs>
        <w:spacing w:before="240" w:after="240" w:line="360" w:lineRule="auto"/>
        <w:rPr>
          <w:rFonts w:eastAsia="等线"/>
          <w:lang w:val="en-US" w:eastAsia="zh-CN"/>
        </w:rPr>
      </w:pPr>
      <w:r>
        <w:rPr>
          <w:rFonts w:eastAsia="等线"/>
          <w:lang w:val="en-US" w:eastAsia="zh-CN"/>
        </w:rPr>
        <w:t xml:space="preserve">If these issues are not properly resolved in time, the FR2 simulation campaign can not </w:t>
      </w:r>
      <w:r w:rsidR="00491240">
        <w:rPr>
          <w:rFonts w:eastAsia="等线"/>
          <w:lang w:val="en-US" w:eastAsia="zh-CN"/>
        </w:rPr>
        <w:t>carry on smoothly. As per the bullet 2.e in Section 2.2.1 of the updated Framework, “</w:t>
      </w:r>
      <w:r w:rsidR="00491240" w:rsidRPr="001B23FF">
        <w:rPr>
          <w:rFonts w:eastAsia="等线"/>
          <w:lang w:eastAsia="zh-CN"/>
        </w:rPr>
        <w:t>the measurement results used for the validation activity should come from the aligned lab(s)</w:t>
      </w:r>
      <w:r w:rsidR="00491240">
        <w:rPr>
          <w:rFonts w:eastAsia="等线"/>
          <w:lang w:eastAsia="zh-CN"/>
        </w:rPr>
        <w:t xml:space="preserve">”. The most workable </w:t>
      </w:r>
      <w:r w:rsidR="00F848EA">
        <w:rPr>
          <w:rFonts w:eastAsia="等线"/>
          <w:lang w:eastAsia="zh-CN"/>
        </w:rPr>
        <w:t>approach is reusing PADs for simulation platform validation. From the confirmed PAD collection information, three PADs can be provided for simulation platform validation. So, confirmation from PAD providers is need that whether the antenna system radiation patterns can be provided for simulation platform validation.</w:t>
      </w:r>
    </w:p>
    <w:p w:rsidR="00461A1A" w:rsidRPr="00F848EA" w:rsidRDefault="00F848EA" w:rsidP="0081290F">
      <w:pPr>
        <w:tabs>
          <w:tab w:val="left" w:pos="5103"/>
        </w:tabs>
        <w:spacing w:before="240" w:after="240" w:line="360" w:lineRule="auto"/>
        <w:rPr>
          <w:rFonts w:eastAsia="等线"/>
          <w:b/>
          <w:i/>
          <w:lang w:val="en-US" w:eastAsia="zh-CN"/>
        </w:rPr>
      </w:pPr>
      <w:r w:rsidRPr="00F848EA">
        <w:rPr>
          <w:rFonts w:eastAsia="等线" w:hint="eastAsia"/>
          <w:b/>
          <w:i/>
          <w:lang w:val="en-US" w:eastAsia="zh-CN"/>
        </w:rPr>
        <w:t>P</w:t>
      </w:r>
      <w:r w:rsidRPr="00F848EA">
        <w:rPr>
          <w:rFonts w:eastAsia="等线"/>
          <w:b/>
          <w:i/>
          <w:lang w:val="en-US" w:eastAsia="zh-CN"/>
        </w:rPr>
        <w:t>roposal 1: The above key issues should be concluded before the simulation platform validation starts.</w:t>
      </w:r>
    </w:p>
    <w:p w:rsidR="00F848EA" w:rsidRPr="00F848EA" w:rsidRDefault="00F848EA" w:rsidP="0081290F">
      <w:pPr>
        <w:tabs>
          <w:tab w:val="left" w:pos="5103"/>
        </w:tabs>
        <w:spacing w:before="240" w:after="240" w:line="360" w:lineRule="auto"/>
        <w:rPr>
          <w:rFonts w:eastAsia="等线"/>
          <w:b/>
          <w:i/>
          <w:lang w:val="en-US" w:eastAsia="zh-CN"/>
        </w:rPr>
      </w:pPr>
      <w:r w:rsidRPr="00F848EA">
        <w:rPr>
          <w:rFonts w:eastAsia="等线" w:hint="eastAsia"/>
          <w:b/>
          <w:i/>
          <w:lang w:val="en-US" w:eastAsia="zh-CN"/>
        </w:rPr>
        <w:t>P</w:t>
      </w:r>
      <w:r w:rsidRPr="00F848EA">
        <w:rPr>
          <w:rFonts w:eastAsia="等线"/>
          <w:b/>
          <w:i/>
          <w:lang w:val="en-US" w:eastAsia="zh-CN"/>
        </w:rPr>
        <w:t xml:space="preserve">roposal 2: </w:t>
      </w:r>
      <w:r w:rsidRPr="00F848EA">
        <w:rPr>
          <w:rFonts w:eastAsia="等线"/>
          <w:b/>
          <w:i/>
          <w:lang w:eastAsia="zh-CN"/>
        </w:rPr>
        <w:t>Confirmation from PAD providers is need that whether the antenna system radiation patterns can be provided for simulation platform validation.</w:t>
      </w:r>
    </w:p>
    <w:p w:rsidR="00461A1A" w:rsidRDefault="001322F3" w:rsidP="0081290F">
      <w:pPr>
        <w:tabs>
          <w:tab w:val="left" w:pos="5103"/>
        </w:tabs>
        <w:spacing w:before="240" w:after="240" w:line="360" w:lineRule="auto"/>
        <w:rPr>
          <w:rFonts w:eastAsia="等线"/>
          <w:lang w:val="en-US" w:eastAsia="zh-CN"/>
        </w:rPr>
      </w:pPr>
      <w:r>
        <w:rPr>
          <w:rFonts w:eastAsia="等线" w:hint="eastAsia"/>
          <w:lang w:val="en-US" w:eastAsia="zh-CN"/>
        </w:rPr>
        <w:t>F</w:t>
      </w:r>
      <w:r>
        <w:rPr>
          <w:rFonts w:eastAsia="等线"/>
          <w:lang w:val="en-US" w:eastAsia="zh-CN"/>
        </w:rPr>
        <w:t>urthermore, in the RAN4 #106 meeting, the agreement is achieved that the down-selection between the pure measurement approach and the hybrid approach should be concluded no later than RAN4 #109 meeting [3].</w:t>
      </w:r>
    </w:p>
    <w:p w:rsidR="00461A1A" w:rsidRDefault="001322F3" w:rsidP="001322F3">
      <w:pPr>
        <w:tabs>
          <w:tab w:val="left" w:pos="5103"/>
        </w:tabs>
        <w:spacing w:after="240" w:line="360" w:lineRule="auto"/>
        <w:jc w:val="center"/>
        <w:rPr>
          <w:rFonts w:eastAsia="等线"/>
          <w:lang w:val="en-US" w:eastAsia="zh-CN"/>
        </w:rPr>
      </w:pPr>
      <w:r>
        <w:rPr>
          <w:noProof/>
        </w:rPr>
        <w:drawing>
          <wp:inline distT="0" distB="0" distL="0" distR="0" wp14:anchorId="11D0587C" wp14:editId="32948044">
            <wp:extent cx="6051522" cy="812800"/>
            <wp:effectExtent l="19050" t="19050" r="26035" b="254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6803" cy="824254"/>
                    </a:xfrm>
                    <a:prstGeom prst="rect">
                      <a:avLst/>
                    </a:prstGeom>
                    <a:ln>
                      <a:solidFill>
                        <a:schemeClr val="tx1"/>
                      </a:solidFill>
                    </a:ln>
                  </pic:spPr>
                </pic:pic>
              </a:graphicData>
            </a:graphic>
          </wp:inline>
        </w:drawing>
      </w:r>
    </w:p>
    <w:p w:rsidR="00461A1A" w:rsidRPr="00BD4B77" w:rsidRDefault="001322F3" w:rsidP="0081290F">
      <w:pPr>
        <w:tabs>
          <w:tab w:val="left" w:pos="5103"/>
        </w:tabs>
        <w:spacing w:before="240" w:after="240" w:line="360" w:lineRule="auto"/>
        <w:rPr>
          <w:rFonts w:eastAsia="等线"/>
          <w:b/>
          <w:i/>
          <w:lang w:val="en-US" w:eastAsia="zh-CN"/>
        </w:rPr>
      </w:pPr>
      <w:r w:rsidRPr="00BD4B77">
        <w:rPr>
          <w:rFonts w:eastAsia="等线" w:hint="eastAsia"/>
          <w:b/>
          <w:i/>
          <w:lang w:val="en-US" w:eastAsia="zh-CN"/>
        </w:rPr>
        <w:t>P</w:t>
      </w:r>
      <w:r w:rsidRPr="00BD4B77">
        <w:rPr>
          <w:rFonts w:eastAsia="等线"/>
          <w:b/>
          <w:i/>
          <w:lang w:val="en-US" w:eastAsia="zh-CN"/>
        </w:rPr>
        <w:t xml:space="preserve">roposal 3: If the above key issues are not concluded </w:t>
      </w:r>
      <w:r w:rsidR="00BD4B77" w:rsidRPr="00BD4B77">
        <w:rPr>
          <w:rFonts w:eastAsia="等线"/>
          <w:b/>
          <w:i/>
          <w:lang w:val="en-US" w:eastAsia="zh-CN"/>
        </w:rPr>
        <w:t>before</w:t>
      </w:r>
      <w:r w:rsidRPr="00BD4B77">
        <w:rPr>
          <w:rFonts w:eastAsia="等线"/>
          <w:b/>
          <w:i/>
          <w:lang w:val="en-US" w:eastAsia="zh-CN"/>
        </w:rPr>
        <w:t xml:space="preserve"> RAN4 #109 meeting, down-selection can be made </w:t>
      </w:r>
      <w:r w:rsidR="00BD4B77" w:rsidRPr="00BD4B77">
        <w:rPr>
          <w:rFonts w:eastAsia="等线"/>
          <w:b/>
          <w:i/>
          <w:lang w:val="en-US" w:eastAsia="zh-CN"/>
        </w:rPr>
        <w:t>that the pure measurement approach is adopted for FR2 measurement campaign.</w:t>
      </w:r>
    </w:p>
    <w:p w:rsidR="00461A1A" w:rsidRDefault="00461A1A" w:rsidP="0081290F">
      <w:pPr>
        <w:tabs>
          <w:tab w:val="left" w:pos="5103"/>
        </w:tabs>
        <w:spacing w:before="240" w:after="240" w:line="360" w:lineRule="auto"/>
        <w:rPr>
          <w:rFonts w:eastAsia="等线"/>
          <w:lang w:val="en-US" w:eastAsia="zh-CN"/>
        </w:rPr>
      </w:pPr>
    </w:p>
    <w:p w:rsidR="00DA5711" w:rsidRPr="0015465A" w:rsidRDefault="00DA5711"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BD4B77" w:rsidP="009A4E55">
      <w:pPr>
        <w:tabs>
          <w:tab w:val="left" w:pos="5103"/>
        </w:tabs>
        <w:spacing w:after="240" w:line="360" w:lineRule="auto"/>
        <w:rPr>
          <w:rFonts w:eastAsia="等线"/>
          <w:lang w:val="en-US" w:eastAsia="zh-CN"/>
        </w:rPr>
      </w:pPr>
      <w:r>
        <w:rPr>
          <w:rFonts w:eastAsia="等线"/>
          <w:lang w:val="en-US" w:eastAsia="zh-CN"/>
        </w:rPr>
        <w:t>This contribution presents our views on the simulation alignment activity of FR2 MIMO OTA</w:t>
      </w:r>
      <w:r w:rsidR="0015465A">
        <w:rPr>
          <w:rFonts w:eastAsia="等线"/>
          <w:lang w:val="en-US" w:eastAsia="zh-CN"/>
        </w:rPr>
        <w:t>.</w:t>
      </w:r>
      <w:r w:rsidR="000927DF">
        <w:rPr>
          <w:rFonts w:eastAsia="等线"/>
          <w:lang w:val="en-US" w:eastAsia="zh-CN"/>
        </w:rPr>
        <w:t xml:space="preserve"> </w:t>
      </w:r>
      <w:r w:rsidR="00270617" w:rsidRPr="007B0977">
        <w:rPr>
          <w:rFonts w:eastAsia="等线"/>
          <w:lang w:val="en-US" w:eastAsia="zh-CN"/>
        </w:rPr>
        <w:t xml:space="preserve">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BD4B77" w:rsidRPr="00F848EA" w:rsidRDefault="00BD4B77" w:rsidP="00BD4B77">
      <w:pPr>
        <w:tabs>
          <w:tab w:val="left" w:pos="5103"/>
        </w:tabs>
        <w:spacing w:before="240" w:after="240" w:line="360" w:lineRule="auto"/>
        <w:rPr>
          <w:rFonts w:eastAsia="等线"/>
          <w:b/>
          <w:i/>
          <w:lang w:val="en-US" w:eastAsia="zh-CN"/>
        </w:rPr>
      </w:pPr>
      <w:r w:rsidRPr="00F848EA">
        <w:rPr>
          <w:rFonts w:eastAsia="等线" w:hint="eastAsia"/>
          <w:b/>
          <w:i/>
          <w:lang w:val="en-US" w:eastAsia="zh-CN"/>
        </w:rPr>
        <w:t>P</w:t>
      </w:r>
      <w:r w:rsidRPr="00F848EA">
        <w:rPr>
          <w:rFonts w:eastAsia="等线"/>
          <w:b/>
          <w:i/>
          <w:lang w:val="en-US" w:eastAsia="zh-CN"/>
        </w:rPr>
        <w:t>roposal 1: The above key issues should be concluded before the simulation platform validation starts.</w:t>
      </w:r>
    </w:p>
    <w:p w:rsidR="00BD4B77" w:rsidRPr="00F848EA" w:rsidRDefault="00BD4B77" w:rsidP="00BD4B77">
      <w:pPr>
        <w:tabs>
          <w:tab w:val="left" w:pos="5103"/>
        </w:tabs>
        <w:spacing w:before="240" w:after="240" w:line="360" w:lineRule="auto"/>
        <w:rPr>
          <w:rFonts w:eastAsia="等线"/>
          <w:b/>
          <w:i/>
          <w:lang w:val="en-US" w:eastAsia="zh-CN"/>
        </w:rPr>
      </w:pPr>
      <w:r w:rsidRPr="00F848EA">
        <w:rPr>
          <w:rFonts w:eastAsia="等线" w:hint="eastAsia"/>
          <w:b/>
          <w:i/>
          <w:lang w:val="en-US" w:eastAsia="zh-CN"/>
        </w:rPr>
        <w:t>P</w:t>
      </w:r>
      <w:r w:rsidRPr="00F848EA">
        <w:rPr>
          <w:rFonts w:eastAsia="等线"/>
          <w:b/>
          <w:i/>
          <w:lang w:val="en-US" w:eastAsia="zh-CN"/>
        </w:rPr>
        <w:t xml:space="preserve">roposal 2: </w:t>
      </w:r>
      <w:r w:rsidRPr="00F848EA">
        <w:rPr>
          <w:rFonts w:eastAsia="等线"/>
          <w:b/>
          <w:i/>
          <w:lang w:eastAsia="zh-CN"/>
        </w:rPr>
        <w:t>Confirmation from PAD providers is need that whether the antenna system radiation patterns can be provided for simulation platform validation.</w:t>
      </w:r>
    </w:p>
    <w:p w:rsidR="00BD4B77" w:rsidRPr="00BD4B77" w:rsidRDefault="00BD4B77" w:rsidP="00BD4B77">
      <w:pPr>
        <w:tabs>
          <w:tab w:val="left" w:pos="5103"/>
        </w:tabs>
        <w:spacing w:before="240" w:after="240" w:line="360" w:lineRule="auto"/>
        <w:rPr>
          <w:rFonts w:eastAsia="等线"/>
          <w:b/>
          <w:i/>
          <w:lang w:val="en-US" w:eastAsia="zh-CN"/>
        </w:rPr>
      </w:pPr>
      <w:r w:rsidRPr="00BD4B77">
        <w:rPr>
          <w:rFonts w:eastAsia="等线" w:hint="eastAsia"/>
          <w:b/>
          <w:i/>
          <w:lang w:val="en-US" w:eastAsia="zh-CN"/>
        </w:rPr>
        <w:t>P</w:t>
      </w:r>
      <w:r w:rsidRPr="00BD4B77">
        <w:rPr>
          <w:rFonts w:eastAsia="等线"/>
          <w:b/>
          <w:i/>
          <w:lang w:val="en-US" w:eastAsia="zh-CN"/>
        </w:rPr>
        <w:t>roposal 3: If the above key issues are not concluded before RAN4 #109 meeting, down-selection can be made that the pure measurement approach is adopted for FR2 measurement campaign.</w:t>
      </w:r>
    </w:p>
    <w:p w:rsidR="009A4E55" w:rsidRPr="00BD4B77"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Default="00F857C4" w:rsidP="000927D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F8246F" w:rsidRPr="00F8246F">
        <w:rPr>
          <w:rFonts w:eastAsia="等线"/>
          <w:lang w:val="en-US" w:eastAsia="zh-CN"/>
        </w:rPr>
        <w:t>R4-2305910</w:t>
      </w:r>
      <w:r w:rsidR="00E845A3">
        <w:rPr>
          <w:rFonts w:eastAsia="等线"/>
          <w:lang w:val="en-US" w:eastAsia="zh-CN"/>
        </w:rPr>
        <w:t>,</w:t>
      </w:r>
      <w:r w:rsidR="005843A7" w:rsidRPr="005843A7">
        <w:rPr>
          <w:rFonts w:eastAsia="等线"/>
          <w:lang w:val="en-US" w:eastAsia="zh-CN"/>
        </w:rPr>
        <w:t xml:space="preserve"> </w:t>
      </w:r>
      <w:r w:rsidR="00F8246F" w:rsidRPr="00F8246F">
        <w:rPr>
          <w:rFonts w:eastAsia="等线"/>
          <w:lang w:val="en-US" w:eastAsia="zh-CN"/>
        </w:rPr>
        <w:t>WF on Rel-18 MIMO OTA</w:t>
      </w:r>
      <w:r w:rsidR="00375F3C" w:rsidRPr="00C96F86">
        <w:rPr>
          <w:rFonts w:eastAsia="等线"/>
          <w:lang w:val="en-US" w:eastAsia="zh-CN"/>
        </w:rPr>
        <w:t xml:space="preserve">, </w:t>
      </w:r>
      <w:r w:rsidR="00BC161B" w:rsidRPr="00BC161B">
        <w:rPr>
          <w:rFonts w:eastAsia="等线"/>
          <w:lang w:val="en-US" w:eastAsia="zh-CN"/>
        </w:rPr>
        <w:t>CAICT</w:t>
      </w:r>
    </w:p>
    <w:p w:rsidR="00D0028F" w:rsidRDefault="00D0028F" w:rsidP="000927DF">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876398" w:rsidRPr="00876398">
        <w:rPr>
          <w:rFonts w:eastAsia="等线"/>
          <w:lang w:val="en-US" w:eastAsia="zh-CN"/>
        </w:rPr>
        <w:t>R4-2309816</w:t>
      </w:r>
      <w:r w:rsidRPr="00D0028F">
        <w:rPr>
          <w:rFonts w:eastAsia="等线"/>
          <w:lang w:val="en-US" w:eastAsia="zh-CN"/>
        </w:rPr>
        <w:t xml:space="preserve">, </w:t>
      </w:r>
      <w:bookmarkStart w:id="3" w:name="OLE_LINK26"/>
      <w:r w:rsidR="00876398" w:rsidRPr="00876398">
        <w:rPr>
          <w:rFonts w:eastAsia="等线"/>
          <w:lang w:val="en-US" w:eastAsia="zh-CN"/>
        </w:rPr>
        <w:t xml:space="preserve">Updated Framework for </w:t>
      </w:r>
      <w:bookmarkStart w:id="4" w:name="OLE_LINK20"/>
      <w:r w:rsidR="00876398" w:rsidRPr="00876398">
        <w:rPr>
          <w:rFonts w:eastAsia="等线"/>
          <w:lang w:val="en-US" w:eastAsia="zh-CN"/>
        </w:rPr>
        <w:t xml:space="preserve">FR2 MIMO OTA </w:t>
      </w:r>
      <w:bookmarkEnd w:id="4"/>
      <w:r w:rsidR="00876398" w:rsidRPr="00876398">
        <w:rPr>
          <w:rFonts w:eastAsia="等线"/>
          <w:lang w:val="en-US" w:eastAsia="zh-CN"/>
        </w:rPr>
        <w:t>performance requirements development</w:t>
      </w:r>
      <w:bookmarkEnd w:id="3"/>
      <w:r w:rsidR="00876398" w:rsidRPr="00876398">
        <w:rPr>
          <w:rFonts w:eastAsia="等线"/>
          <w:lang w:val="en-US" w:eastAsia="zh-CN"/>
        </w:rPr>
        <w:t xml:space="preserve"> </w:t>
      </w:r>
      <w:r w:rsidR="00876398" w:rsidRPr="00876398">
        <w:rPr>
          <w:rFonts w:eastAsia="等线" w:hint="eastAsia"/>
          <w:lang w:val="en-US" w:eastAsia="zh-CN"/>
        </w:rPr>
        <w:t>(</w:t>
      </w:r>
      <w:r w:rsidR="00876398" w:rsidRPr="00876398">
        <w:rPr>
          <w:rFonts w:eastAsia="等线"/>
          <w:lang w:val="en-US" w:eastAsia="zh-CN"/>
        </w:rPr>
        <w:t>May 2023)</w:t>
      </w:r>
      <w:r w:rsidRPr="00D0028F">
        <w:rPr>
          <w:rFonts w:eastAsia="等线"/>
          <w:lang w:val="en-US" w:eastAsia="zh-CN"/>
        </w:rPr>
        <w:t xml:space="preserve">, </w:t>
      </w:r>
      <w:bookmarkStart w:id="5" w:name="OLE_LINK12"/>
      <w:r w:rsidR="00876398" w:rsidRPr="00876398">
        <w:rPr>
          <w:rFonts w:eastAsia="等线" w:hint="eastAsia"/>
          <w:lang w:val="en-US" w:eastAsia="zh-CN"/>
        </w:rPr>
        <w:t>CAICT</w:t>
      </w:r>
      <w:bookmarkEnd w:id="5"/>
    </w:p>
    <w:p w:rsidR="001322F3" w:rsidRPr="000927DF" w:rsidRDefault="001322F3" w:rsidP="000927DF">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1322F3">
        <w:rPr>
          <w:rFonts w:eastAsia="等线"/>
          <w:lang w:val="en-US" w:eastAsia="zh-CN"/>
        </w:rPr>
        <w:t xml:space="preserve">R4-2302975, WF for Rel-18 MIMO OTA, </w:t>
      </w:r>
      <w:r w:rsidRPr="001322F3">
        <w:rPr>
          <w:rFonts w:eastAsia="等线" w:hint="eastAsia"/>
          <w:lang w:val="en-US" w:eastAsia="zh-CN"/>
        </w:rPr>
        <w:t>CAICT</w:t>
      </w:r>
    </w:p>
    <w:sectPr w:rsidR="001322F3" w:rsidRPr="000927D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FCD" w:rsidRDefault="00515FCD">
      <w:r>
        <w:separator/>
      </w:r>
    </w:p>
  </w:endnote>
  <w:endnote w:type="continuationSeparator" w:id="0">
    <w:p w:rsidR="00515FCD" w:rsidRDefault="0051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FCD" w:rsidRDefault="00515FCD">
      <w:r>
        <w:separator/>
      </w:r>
    </w:p>
  </w:footnote>
  <w:footnote w:type="continuationSeparator" w:id="0">
    <w:p w:rsidR="00515FCD" w:rsidRDefault="00515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EE213A"/>
    <w:multiLevelType w:val="hybridMultilevel"/>
    <w:tmpl w:val="2E5A95C2"/>
    <w:lvl w:ilvl="0" w:tplc="6B5E700E">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2"/>
  </w:num>
  <w:num w:numId="4">
    <w:abstractNumId w:val="6"/>
  </w:num>
  <w:num w:numId="5">
    <w:abstractNumId w:val="9"/>
  </w:num>
  <w:num w:numId="6">
    <w:abstractNumId w:val="4"/>
  </w:num>
  <w:num w:numId="7">
    <w:abstractNumId w:val="11"/>
  </w:num>
  <w:num w:numId="8">
    <w:abstractNumId w:val="1"/>
  </w:num>
  <w:num w:numId="9">
    <w:abstractNumId w:val="10"/>
  </w:num>
  <w:num w:numId="10">
    <w:abstractNumId w:val="0"/>
  </w:num>
  <w:num w:numId="11">
    <w:abstractNumId w:val="8"/>
  </w:num>
  <w:num w:numId="12">
    <w:abstractNumId w:val="3"/>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27DF"/>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2F3"/>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65A"/>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110"/>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249"/>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A10"/>
    <w:rsid w:val="002E7A97"/>
    <w:rsid w:val="002F076E"/>
    <w:rsid w:val="002F0F22"/>
    <w:rsid w:val="002F157A"/>
    <w:rsid w:val="002F172E"/>
    <w:rsid w:val="002F1885"/>
    <w:rsid w:val="002F26AD"/>
    <w:rsid w:val="002F28C5"/>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C7A93"/>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B12"/>
    <w:rsid w:val="00454CE8"/>
    <w:rsid w:val="00455EC9"/>
    <w:rsid w:val="00456690"/>
    <w:rsid w:val="00456AA3"/>
    <w:rsid w:val="0045700D"/>
    <w:rsid w:val="00457468"/>
    <w:rsid w:val="00457565"/>
    <w:rsid w:val="004575B6"/>
    <w:rsid w:val="0046061E"/>
    <w:rsid w:val="004613FF"/>
    <w:rsid w:val="00461A1A"/>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240"/>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5FC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518"/>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97D2A"/>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1A33"/>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476D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5F18"/>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58F7"/>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90F"/>
    <w:rsid w:val="0081327A"/>
    <w:rsid w:val="00813593"/>
    <w:rsid w:val="00813F36"/>
    <w:rsid w:val="00814357"/>
    <w:rsid w:val="008143CD"/>
    <w:rsid w:val="00814B3B"/>
    <w:rsid w:val="008155E6"/>
    <w:rsid w:val="00816C1D"/>
    <w:rsid w:val="00816E93"/>
    <w:rsid w:val="00817F89"/>
    <w:rsid w:val="0082079E"/>
    <w:rsid w:val="00820A54"/>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398"/>
    <w:rsid w:val="008764C3"/>
    <w:rsid w:val="008769B5"/>
    <w:rsid w:val="00876E29"/>
    <w:rsid w:val="00876FB5"/>
    <w:rsid w:val="00877366"/>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40A"/>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3F6"/>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3FF7"/>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A23"/>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64E"/>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24"/>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FCF"/>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EAB"/>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582"/>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61B"/>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4B77"/>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2F5F"/>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7B1"/>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28F"/>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711"/>
    <w:rsid w:val="00DA5874"/>
    <w:rsid w:val="00DA590C"/>
    <w:rsid w:val="00DA5BE9"/>
    <w:rsid w:val="00DA614D"/>
    <w:rsid w:val="00DA73F6"/>
    <w:rsid w:val="00DA758E"/>
    <w:rsid w:val="00DA772D"/>
    <w:rsid w:val="00DB08FD"/>
    <w:rsid w:val="00DB0DA0"/>
    <w:rsid w:val="00DB1046"/>
    <w:rsid w:val="00DB1330"/>
    <w:rsid w:val="00DB1C77"/>
    <w:rsid w:val="00DB1EE9"/>
    <w:rsid w:val="00DB24AC"/>
    <w:rsid w:val="00DB26B6"/>
    <w:rsid w:val="00DB2C93"/>
    <w:rsid w:val="00DB327C"/>
    <w:rsid w:val="00DB4772"/>
    <w:rsid w:val="00DB47B5"/>
    <w:rsid w:val="00DB504D"/>
    <w:rsid w:val="00DB545B"/>
    <w:rsid w:val="00DB56A2"/>
    <w:rsid w:val="00DB5714"/>
    <w:rsid w:val="00DB58A0"/>
    <w:rsid w:val="00DB5CF2"/>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07DB8"/>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CD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19CA"/>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0E54"/>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874"/>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7D3"/>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0DDC"/>
    <w:rsid w:val="00F81132"/>
    <w:rsid w:val="00F816B5"/>
    <w:rsid w:val="00F81AE7"/>
    <w:rsid w:val="00F81D62"/>
    <w:rsid w:val="00F8246F"/>
    <w:rsid w:val="00F825EF"/>
    <w:rsid w:val="00F8357F"/>
    <w:rsid w:val="00F83592"/>
    <w:rsid w:val="00F83933"/>
    <w:rsid w:val="00F84198"/>
    <w:rsid w:val="00F8470A"/>
    <w:rsid w:val="00F848E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B77"/>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7763A-797B-4EB6-9A26-866A3E36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3</Pages>
  <Words>564</Words>
  <Characters>3216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17</cp:revision>
  <cp:lastPrinted>2013-04-01T04:20:00Z</cp:lastPrinted>
  <dcterms:created xsi:type="dcterms:W3CDTF">2023-08-02T08:25:00Z</dcterms:created>
  <dcterms:modified xsi:type="dcterms:W3CDTF">2023-08-11T11:49:00Z</dcterms:modified>
</cp:coreProperties>
</file>